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python-%{pname} 0.9</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2008 Ludwig Hähne</w:t>
        <w:br/>
        <w:t>copyright    = '2008-2020, ' + author description  = ('A development tool to measure, monitor and analyze '</w:t>
        <w:br/>
        <w:t>Copyright (c) 2016, Marcel Hellkamp.</w:t>
        <w:br/>
        <w:t>Copyright 2008 Robert Schuppenies</w:t>
        <w:br/>
        <w:t>Copyright (c) 2002-2019 -- ProphICy Semiconductor, Inc.</w:t>
        <w:br/>
        <w:t>Copyright 2008 Jean Brouwers</w:t>
        <w:br/>
        <w:t>Copyright (c) 2007-2014 IOLA and Ole Laursen.</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Apache-2.0 and MIT</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